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E" w:rsidRDefault="007262BE" w:rsidP="007262BE">
      <w:pPr>
        <w:jc w:val="center"/>
      </w:pPr>
      <w:bookmarkStart w:id="0" w:name="_Toc465923565"/>
      <w:r>
        <w:rPr>
          <w:noProof/>
        </w:rPr>
        <w:drawing>
          <wp:inline distT="0" distB="0" distL="0" distR="0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E" w:rsidRDefault="007262BE" w:rsidP="007262BE">
      <w:pPr>
        <w:spacing w:before="10"/>
        <w:ind w:left="4560" w:right="4354"/>
      </w:pPr>
    </w:p>
    <w:p w:rsidR="007262BE" w:rsidRDefault="007262BE" w:rsidP="007262BE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7262BE" w:rsidRDefault="007262BE" w:rsidP="00726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262BE" w:rsidRDefault="007262BE" w:rsidP="007262BE">
      <w:pPr>
        <w:jc w:val="center"/>
        <w:rPr>
          <w:b/>
          <w:bCs/>
          <w:sz w:val="16"/>
          <w:szCs w:val="16"/>
        </w:rPr>
      </w:pPr>
    </w:p>
    <w:p w:rsidR="007262BE" w:rsidRPr="009E6581" w:rsidRDefault="007262BE" w:rsidP="007262BE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7262BE">
      <w:pPr>
        <w:pStyle w:val="a8"/>
        <w:rPr>
          <w:szCs w:val="28"/>
        </w:rPr>
      </w:pPr>
      <w:r w:rsidRPr="002220B7">
        <w:rPr>
          <w:caps/>
          <w:sz w:val="44"/>
          <w:szCs w:val="44"/>
        </w:rPr>
        <w:t>внешнеэкономическАЯ деятельностЬ</w:t>
      </w:r>
      <w:r w:rsidR="007262BE">
        <w:rPr>
          <w:caps/>
          <w:sz w:val="44"/>
          <w:szCs w:val="44"/>
        </w:rPr>
        <w:t xml:space="preserve"> В ТУРИЗМЕ</w:t>
      </w:r>
    </w:p>
    <w:p w:rsidR="007262BE" w:rsidRDefault="007262BE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7262BE">
        <w:rPr>
          <w:rFonts w:ascii="Times New Roman" w:hAnsi="Times New Roman"/>
          <w:b/>
          <w:sz w:val="28"/>
          <w:szCs w:val="28"/>
        </w:rPr>
        <w:t>43.03.02</w:t>
      </w:r>
      <w:r w:rsidRPr="002220B7">
        <w:rPr>
          <w:rFonts w:ascii="Times New Roman" w:hAnsi="Times New Roman"/>
          <w:b/>
          <w:sz w:val="28"/>
          <w:szCs w:val="28"/>
        </w:rPr>
        <w:t xml:space="preserve"> «</w:t>
      </w:r>
      <w:r w:rsidR="007262BE">
        <w:rPr>
          <w:rFonts w:ascii="Times New Roman" w:hAnsi="Times New Roman"/>
          <w:b/>
          <w:sz w:val="28"/>
          <w:szCs w:val="28"/>
        </w:rPr>
        <w:t>Туризм</w:t>
      </w:r>
      <w:r w:rsidRPr="002220B7">
        <w:rPr>
          <w:rFonts w:ascii="Times New Roman" w:hAnsi="Times New Roman"/>
          <w:b/>
          <w:sz w:val="28"/>
          <w:szCs w:val="28"/>
        </w:rPr>
        <w:t>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7262BE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7262BE">
        <w:rPr>
          <w:b w:val="0"/>
          <w:szCs w:val="28"/>
        </w:rPr>
        <w:t>20</w:t>
      </w:r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М.Ю. Диканов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A52615" w:rsidP="00193A30">
      <w:pPr>
        <w:jc w:val="center"/>
        <w:rPr>
          <w:rFonts w:ascii="Times New Roman" w:hAnsi="Times New Roman"/>
          <w:b/>
        </w:rPr>
      </w:pPr>
      <w:r w:rsidRPr="002220B7">
        <w:rPr>
          <w:rFonts w:ascii="Times New Roman" w:hAnsi="Times New Roman"/>
          <w:b/>
          <w:sz w:val="28"/>
          <w:szCs w:val="28"/>
        </w:rPr>
        <w:t>Д.В. Валентейчик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7262BE">
        <w:rPr>
          <w:rFonts w:ascii="Times New Roman" w:hAnsi="Times New Roman"/>
          <w:sz w:val="28"/>
          <w:szCs w:val="28"/>
        </w:rPr>
        <w:t>43.03.02 Туризм</w:t>
      </w:r>
      <w:r w:rsidRPr="002220B7">
        <w:rPr>
          <w:rFonts w:ascii="Times New Roman" w:hAnsi="Times New Roman"/>
          <w:sz w:val="28"/>
          <w:szCs w:val="28"/>
        </w:rPr>
        <w:t xml:space="preserve">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193A30" w:rsidRPr="002220B7" w:rsidRDefault="00193A30" w:rsidP="00193A30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7262BE" w:rsidRDefault="00A52615" w:rsidP="007262BE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7262BE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262BE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3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3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4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5" w:name="_Toc146602919"/>
      <w:bookmarkStart w:id="6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5"/>
      <w:bookmarkEnd w:id="6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7" w:name="_Toc146602921"/>
      <w:bookmarkStart w:id="8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7"/>
      <w:bookmarkEnd w:id="8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9" w:name="_Toc146602922"/>
      <w:bookmarkStart w:id="10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9"/>
      <w:bookmarkEnd w:id="10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1" w:name="_Toc146602923"/>
      <w:bookmarkStart w:id="12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1"/>
      <w:bookmarkEnd w:id="12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3" w:name="_Toc146602924"/>
      <w:bookmarkStart w:id="14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3"/>
      <w:bookmarkEnd w:id="14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5" w:name="_Toc146602925"/>
      <w:bookmarkStart w:id="16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5"/>
      <w:bookmarkEnd w:id="16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7" w:name="_Toc146602926"/>
      <w:bookmarkStart w:id="18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7"/>
      <w:bookmarkEnd w:id="18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9" w:name="_Toc146602927"/>
      <w:bookmarkStart w:id="20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19"/>
      <w:bookmarkEnd w:id="20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1" w:name="_Toc146602928"/>
      <w:bookmarkStart w:id="22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1"/>
      <w:bookmarkEnd w:id="22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3" w:name="_Toc146602929"/>
      <w:bookmarkStart w:id="24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3"/>
      <w:bookmarkEnd w:id="24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5" w:name="_Toc146602930"/>
      <w:bookmarkStart w:id="26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5"/>
      <w:bookmarkEnd w:id="26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7" w:name="_Toc146602931"/>
      <w:bookmarkStart w:id="28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7"/>
      <w:bookmarkEnd w:id="28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29" w:name="_Toc146602932"/>
      <w:bookmarkStart w:id="30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29"/>
      <w:bookmarkEnd w:id="30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1" w:name="_Toc146602933"/>
      <w:bookmarkStart w:id="32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1"/>
      <w:bookmarkEnd w:id="32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3" w:name="_Toc146602934"/>
      <w:bookmarkStart w:id="34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3"/>
      <w:bookmarkEnd w:id="34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5" w:name="_Toc146602935"/>
      <w:bookmarkStart w:id="36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5"/>
      <w:bookmarkEnd w:id="36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7" w:name="_Toc146602936"/>
      <w:bookmarkStart w:id="38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7"/>
      <w:bookmarkEnd w:id="38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39" w:name="_Toc399334020"/>
      <w:bookmarkStart w:id="40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39"/>
    </w:p>
    <w:p w:rsidR="00D65815" w:rsidRPr="002220B7" w:rsidRDefault="00D65815" w:rsidP="002220B7">
      <w:pPr>
        <w:pStyle w:val="1"/>
        <w:jc w:val="left"/>
      </w:pPr>
      <w:bookmarkStart w:id="41" w:name="_Toc399334021"/>
      <w:r w:rsidRPr="002220B7">
        <w:t>ВНЕШНЕЭКОНОМИЧЕСКОЙ ДЕЯТЕЛЬНОСТИ</w:t>
      </w:r>
      <w:bookmarkEnd w:id="40"/>
      <w:bookmarkEnd w:id="41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2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2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3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5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6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6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7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7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8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8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9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3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5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6" w:name="_Toc399334023"/>
      <w:r w:rsidRPr="002220B7">
        <w:t>Библиографический список</w:t>
      </w:r>
      <w:bookmarkEnd w:id="56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ЮНИТИ, 2003.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акад. внешней торговли.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2012.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2008.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Н. С. Цыпиной. - М.: Логос, 2002.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Дашков и К, 2008.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 Бизнес-школа Интел Синтез, 2001.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спец. вузов / И. С. Ефимов; Институт Бизнеса и Делового Администрирования ИБДА. - М.: Дело, 2002.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Центр экономики и маркетинга, 2001.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Мельничук. - М.: ИКФ ЭКМОС, 2003.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изд-во Михайлова В. А., 1998.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ЮНИТИ-ДАНА, 2005.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пер. с англ. М. Я. Каждана. - М.: Дело, 2004.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Евразийский открытый институт, 2011.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  <w:bookmarkStart w:id="57" w:name="_GoBack"/>
      <w:bookmarkEnd w:id="57"/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4E43AB"/>
    <w:rsid w:val="00552FAC"/>
    <w:rsid w:val="005A115E"/>
    <w:rsid w:val="00715E61"/>
    <w:rsid w:val="007262BE"/>
    <w:rsid w:val="0095255D"/>
    <w:rsid w:val="00A52615"/>
    <w:rsid w:val="00AE53A1"/>
    <w:rsid w:val="00B901A6"/>
    <w:rsid w:val="00BC3426"/>
    <w:rsid w:val="00CA5885"/>
    <w:rsid w:val="00D65815"/>
    <w:rsid w:val="00DA4623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5D8-6C2A-40AE-BDBC-D0514EB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Диканов Максим Ю.</cp:lastModifiedBy>
  <cp:revision>7</cp:revision>
  <cp:lastPrinted>2015-11-30T10:58:00Z</cp:lastPrinted>
  <dcterms:created xsi:type="dcterms:W3CDTF">2014-09-24T10:29:00Z</dcterms:created>
  <dcterms:modified xsi:type="dcterms:W3CDTF">2020-09-08T12:12:00Z</dcterms:modified>
</cp:coreProperties>
</file>